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Sandviken kommunfullmäktige</w:t>
      </w:r>
    </w:p>
    <w:p>
      <w:pPr>
        <w:pStyle w:val="Heading1"/>
      </w:pPr>
      <w:r>
        <w:t xml:space="preserve">Snabbare och enklare bygglovsprocesser</w:t>
      </w:r>
    </w:p>
    <w:p>
      <w:pPr>
        <w:spacing w:after="160" w:before="80"/>
      </w:pPr>
      <w:r>
        <w:rPr>
          <w:b/>
          <w:bCs/>
        </w:rPr>
        <w:t xml:space="preserve">Motionärer: </w:t>
      </w:r>
      <w:r>
        <w:t xml:space="preserve">Liberalerna i Sandviken kommun</w:t>
      </w:r>
    </w:p>
    <w:p>
      <w:pPr>
        <w:pStyle w:val="Heading2"/>
      </w:pPr>
      <w:r>
        <w:t xml:space="preserve">Motivering</w:t>
      </w:r>
    </w:p>
    <w:p>
      <w:pPr>
        <w:spacing w:after="100"/>
      </w:pPr>
      <w:r>
        <w:t xml:space="preserve">Sandviken rankas 142 av 290 kommuner i Svenskt Näringslivs företagsklimat 2024, med kritik mot långa handläggningstider för bygglov. Genomsnittlig tid för bygglov är 12 veckor, vilket hämmar bostadsbyggande och industritillväxt kring Sandvik. Effektivare processer krävs för att möta befolknings- och näringslivsutveckling.</w:t>
      </w:r>
    </w:p>
    <w:p>
      <w:pPr>
        <w:pStyle w:val="Heading2"/>
      </w:pPr>
      <w:r>
        <w:t xml:space="preserve">Förslag till beslut</w:t>
      </w:r>
    </w:p>
    <w:p>
      <w:pPr>
        <w:spacing w:after="60"/>
      </w:pPr>
      <w:r>
        <w:t xml:space="preserve">Med anledning av ovanstående yrkar Liberalerna i Sandviken kommun att kommunfullmäktige beslutar:</w:t>
      </w:r>
    </w:p>
    <w:p>
      <w:pPr>
        <w:spacing w:after="40"/>
      </w:pPr>
      <w:r>
        <w:rPr>
          <w:b/>
          <w:bCs/>
        </w:rPr>
        <w:t xml:space="preserve">1. </w:t>
      </w:r>
      <w:r>
        <w:t xml:space="preserve">Att Sandvikens kommunfullmäktige beslutar att införa digital ansökningsportal med e-signering för bygglov senast 2027.</w:t>
      </w:r>
    </w:p>
    <w:p>
      <w:pPr>
        <w:spacing w:after="40"/>
      </w:pPr>
      <w:r>
        <w:rPr>
          <w:b/>
          <w:bCs/>
        </w:rPr>
        <w:t xml:space="preserve">2. </w:t>
      </w:r>
      <w:r>
        <w:t xml:space="preserve">Att Sandvikens kommunfullmäktige beslutar att garantera handläggningstid på högst 6 veckor för standardärenden.</w:t>
      </w:r>
    </w:p>
    <w:p>
      <w:pPr>
        <w:spacing w:after="40"/>
      </w:pPr>
      <w:r>
        <w:rPr>
          <w:b/>
          <w:bCs/>
        </w:rPr>
        <w:t xml:space="preserve">3. </w:t>
      </w:r>
      <w:r>
        <w:t xml:space="preserve">Att Sandvikens kommunfullmäktige beslutar att tillsätta en samordnare för näringslivsärenden inom bygg- och miljöförvaltningen.</w:t>
      </w:r>
    </w:p>
    <w:p>
      <w:pPr>
        <w:spacing w:after="40"/>
      </w:pPr>
      <w:r>
        <w:rPr>
          <w:b/>
          <w:bCs/>
        </w:rPr>
        <w:t xml:space="preserve">4. </w:t>
      </w:r>
      <w:r>
        <w:t xml:space="preserve">Att Sandvikens kommunfullmäktige beslutar att årligen redovisa handläggningstider och kundnöjdhet i kommunens verksamhetsberättelse.</w:t>
      </w:r>
    </w:p>
    <w:p>
      <w:pPr>
        <w:spacing w:before="360"/>
      </w:pPr>
    </w:p>
    <w:p>
      <w:r>
        <w:t xml:space="preserve">Sandviken,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Sandviken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2026-07-14T04:58:27.894Z</dcterms:created>
  <dcterms:modified xsi:type="dcterms:W3CDTF">2026-07-14T04:58:27.894Z</dcterms:modified>
</cp:coreProperties>
</file>

<file path=docProps/custom.xml><?xml version="1.0" encoding="utf-8"?>
<Properties xmlns="http://schemas.openxmlformats.org/officeDocument/2006/custom-properties" xmlns:vt="http://schemas.openxmlformats.org/officeDocument/2006/docPropsVTypes"/>
</file>